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3" w:rsidRPr="00CC25DD" w:rsidRDefault="00716E23" w:rsidP="00716E23">
      <w:pPr>
        <w:pStyle w:val="DocumentHeading"/>
        <w:spacing w:before="20" w:after="40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:rsidR="00716E23" w:rsidRDefault="00716E23" w:rsidP="00716E23">
      <w:pPr>
        <w:pStyle w:val="DocumentHeading"/>
        <w:spacing w:before="20" w:after="40"/>
        <w:jc w:val="left"/>
        <w:rPr>
          <w:rFonts w:cs="Silom"/>
          <w:color w:val="auto"/>
          <w:sz w:val="18"/>
          <w:szCs w:val="18"/>
        </w:rPr>
      </w:pPr>
      <w:r>
        <w:rPr>
          <w:rFonts w:cs="Silom"/>
          <w:color w:val="auto"/>
          <w:sz w:val="18"/>
          <w:szCs w:val="18"/>
        </w:rPr>
        <w:t xml:space="preserve">All observers shall fill this form at the end of their allocated run, and submit it by email to </w:t>
      </w:r>
      <w:hyperlink r:id="rId7" w:history="1">
        <w:r w:rsidR="006C23F8" w:rsidRPr="00D06CB3">
          <w:rPr>
            <w:rStyle w:val="Hyperlink"/>
            <w:rFonts w:cs="Silom"/>
            <w:sz w:val="18"/>
            <w:szCs w:val="18"/>
          </w:rPr>
          <w:t>vis_ast@narit.or.th</w:t>
        </w:r>
      </w:hyperlink>
      <w:r>
        <w:rPr>
          <w:rFonts w:cs="Silom"/>
          <w:color w:val="auto"/>
          <w:sz w:val="18"/>
          <w:szCs w:val="18"/>
        </w:rPr>
        <w:t xml:space="preserve">. </w:t>
      </w:r>
    </w:p>
    <w:p w:rsidR="00716E23" w:rsidRDefault="00716E23" w:rsidP="00716E23">
      <w:pPr>
        <w:pStyle w:val="DocumentHeading"/>
        <w:spacing w:before="20" w:after="40"/>
        <w:jc w:val="left"/>
        <w:rPr>
          <w:rFonts w:cs="Silom"/>
          <w:color w:val="FF0000"/>
          <w:sz w:val="20"/>
          <w:szCs w:val="20"/>
        </w:rPr>
      </w:pPr>
    </w:p>
    <w:p w:rsidR="00384D94" w:rsidRPr="00384D94" w:rsidRDefault="00384D94" w:rsidP="00716E23">
      <w:pPr>
        <w:pStyle w:val="DocumentHeading"/>
        <w:spacing w:before="20" w:after="40"/>
        <w:jc w:val="left"/>
        <w:rPr>
          <w:rFonts w:cs="Silom"/>
          <w:color w:val="FF0000"/>
          <w:sz w:val="32"/>
          <w:szCs w:val="32"/>
        </w:rPr>
      </w:pPr>
      <w:r w:rsidRPr="00384D94">
        <w:rPr>
          <w:rFonts w:cs="Silom"/>
          <w:color w:val="548DD4" w:themeColor="text2" w:themeTint="99"/>
          <w:sz w:val="32"/>
          <w:szCs w:val="32"/>
        </w:rPr>
        <w:t>General Information</w:t>
      </w:r>
      <w:bookmarkStart w:id="0" w:name="_GoBack"/>
      <w:bookmarkEnd w:id="0"/>
    </w:p>
    <w:tbl>
      <w:tblPr>
        <w:tblStyle w:val="TableGrid"/>
        <w:tblW w:w="9703" w:type="dxa"/>
        <w:tblInd w:w="113" w:type="dxa"/>
        <w:tblLook w:val="04A0" w:firstRow="1" w:lastRow="0" w:firstColumn="1" w:lastColumn="0" w:noHBand="0" w:noVBand="1"/>
      </w:tblPr>
      <w:tblGrid>
        <w:gridCol w:w="2447"/>
        <w:gridCol w:w="2399"/>
        <w:gridCol w:w="3155"/>
        <w:gridCol w:w="1702"/>
      </w:tblGrid>
      <w:tr w:rsidR="00716E23" w:rsidTr="00716E23">
        <w:trPr>
          <w:trHeight w:val="437"/>
        </w:trPr>
        <w:tc>
          <w:tcPr>
            <w:tcW w:w="1261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 xml:space="preserve">Observer </w:t>
            </w:r>
            <w:r w:rsidRPr="006965BE">
              <w:rPr>
                <w:sz w:val="16"/>
                <w:szCs w:val="16"/>
              </w:rPr>
              <w:t>(and P.I. if different)</w:t>
            </w:r>
          </w:p>
        </w:tc>
        <w:tc>
          <w:tcPr>
            <w:tcW w:w="1236" w:type="pct"/>
          </w:tcPr>
          <w:p w:rsidR="00716E23" w:rsidRPr="006965BE" w:rsidRDefault="00716E23" w:rsidP="00602555">
            <w:pPr>
              <w:pStyle w:val="TableHeadingLeft"/>
              <w:ind w:right="-638"/>
              <w:rPr>
                <w:sz w:val="16"/>
                <w:szCs w:val="16"/>
              </w:rPr>
            </w:pPr>
            <w:r>
              <w:t xml:space="preserve">Start and End dates </w:t>
            </w:r>
            <w:r>
              <w:rPr>
                <w:sz w:val="16"/>
                <w:szCs w:val="16"/>
              </w:rPr>
              <w:t>(noon)</w:t>
            </w:r>
          </w:p>
        </w:tc>
        <w:tc>
          <w:tcPr>
            <w:tcW w:w="1626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>Title of Program</w:t>
            </w:r>
          </w:p>
        </w:tc>
        <w:tc>
          <w:tcPr>
            <w:tcW w:w="877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>Instrument(s)</w:t>
            </w:r>
          </w:p>
        </w:tc>
      </w:tr>
      <w:tr w:rsidR="00716E23" w:rsidTr="00716E23">
        <w:trPr>
          <w:trHeight w:val="815"/>
        </w:trPr>
        <w:tc>
          <w:tcPr>
            <w:tcW w:w="1261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>Haruki Murakami</w:t>
            </w:r>
          </w:p>
          <w:p w:rsidR="00716E23" w:rsidRDefault="006C2E85" w:rsidP="00602555">
            <w:pPr>
              <w:pStyle w:val="TableHeadingLeft"/>
              <w:ind w:right="-638"/>
            </w:pPr>
            <w:r>
              <w:t>(Geo</w:t>
            </w:r>
            <w:r w:rsidR="00716E23">
              <w:t>rge Orwell)</w:t>
            </w:r>
          </w:p>
        </w:tc>
        <w:tc>
          <w:tcPr>
            <w:tcW w:w="1236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>2012-12-01</w:t>
            </w:r>
          </w:p>
          <w:p w:rsidR="00716E23" w:rsidRDefault="00716E23" w:rsidP="00602555">
            <w:pPr>
              <w:pStyle w:val="TableHeadingLeft"/>
              <w:ind w:right="-638"/>
            </w:pPr>
            <w:r>
              <w:t>2012-12-06</w:t>
            </w:r>
          </w:p>
        </w:tc>
        <w:tc>
          <w:tcPr>
            <w:tcW w:w="1626" w:type="pct"/>
          </w:tcPr>
          <w:p w:rsidR="00716E23" w:rsidRDefault="00716E23" w:rsidP="00716E23">
            <w:pPr>
              <w:pStyle w:val="TableHeadingLeft"/>
              <w:ind w:right="-638"/>
            </w:pPr>
            <w:r>
              <w:t>Observing the unobservable</w:t>
            </w:r>
          </w:p>
        </w:tc>
        <w:tc>
          <w:tcPr>
            <w:tcW w:w="877" w:type="pct"/>
          </w:tcPr>
          <w:p w:rsidR="00716E23" w:rsidRDefault="00716E23" w:rsidP="00602555">
            <w:pPr>
              <w:pStyle w:val="TableHeadingLeft"/>
              <w:ind w:right="-638"/>
            </w:pPr>
            <w:r>
              <w:t>U42, eShel</w:t>
            </w:r>
          </w:p>
        </w:tc>
      </w:tr>
    </w:tbl>
    <w:p w:rsidR="00384D94" w:rsidRDefault="00716E2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4368</wp:posOffset>
                </wp:positionH>
                <wp:positionV relativeFrom="paragraph">
                  <wp:posOffset>1412</wp:posOffset>
                </wp:positionV>
                <wp:extent cx="6162008" cy="937696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08" cy="93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23" w:rsidRPr="00716E23" w:rsidRDefault="00716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6E23">
                              <w:rPr>
                                <w:b/>
                                <w:sz w:val="20"/>
                                <w:szCs w:val="20"/>
                              </w:rPr>
                              <w:t>Special Remarks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6E23" w:rsidRDefault="00716E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6E23" w:rsidRPr="009B44CF" w:rsidRDefault="00716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44CF">
                              <w:rPr>
                                <w:sz w:val="20"/>
                                <w:szCs w:val="20"/>
                              </w:rPr>
                              <w:t>This space is available for comments and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.1pt;width:48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" strokecolor="#bfbfbf [2412]">
                <v:textbox>
                  <w:txbxContent>
                    <w:p w:rsidR="00716E23" w:rsidRPr="00716E23" w:rsidRDefault="00716E23">
                      <w:pPr>
                        <w:rPr>
                          <w:sz w:val="20"/>
                          <w:szCs w:val="20"/>
                        </w:rPr>
                      </w:pPr>
                      <w:r w:rsidRPr="00716E23">
                        <w:rPr>
                          <w:b/>
                          <w:sz w:val="20"/>
                          <w:szCs w:val="20"/>
                        </w:rPr>
                        <w:t>Special Remarks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16E23" w:rsidRDefault="00716E2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16E23" w:rsidRPr="009B44CF" w:rsidRDefault="00716E23">
                      <w:pPr>
                        <w:rPr>
                          <w:sz w:val="20"/>
                          <w:szCs w:val="20"/>
                        </w:rPr>
                      </w:pPr>
                      <w:r w:rsidRPr="009B44CF">
                        <w:rPr>
                          <w:sz w:val="20"/>
                          <w:szCs w:val="20"/>
                        </w:rPr>
                        <w:t>This space is available for comments and notes.</w:t>
                      </w:r>
                    </w:p>
                  </w:txbxContent>
                </v:textbox>
              </v:shape>
            </w:pict>
          </mc:Fallback>
        </mc:AlternateContent>
      </w:r>
    </w:p>
    <w:p w:rsidR="004B53EF" w:rsidRDefault="004B53EF"/>
    <w:p w:rsidR="00384D94" w:rsidRDefault="00384D94"/>
    <w:p w:rsidR="00384D94" w:rsidRDefault="00384D94"/>
    <w:p w:rsidR="00384D94" w:rsidRDefault="00384D94"/>
    <w:p w:rsidR="00384D94" w:rsidRDefault="00384D94"/>
    <w:p w:rsidR="00384D94" w:rsidRDefault="007471FE" w:rsidP="00384D94">
      <w:pPr>
        <w:rPr>
          <w:rFonts w:cs="Silom"/>
          <w:color w:val="548DD4" w:themeColor="text2" w:themeTint="99"/>
          <w:sz w:val="32"/>
          <w:szCs w:val="32"/>
        </w:rPr>
      </w:pPr>
      <w:r>
        <w:rPr>
          <w:rFonts w:cs="Silom"/>
          <w:color w:val="548DD4" w:themeColor="text2" w:themeTint="99"/>
          <w:sz w:val="32"/>
          <w:szCs w:val="32"/>
        </w:rPr>
        <w:t>Time Accounting</w:t>
      </w:r>
    </w:p>
    <w:tbl>
      <w:tblPr>
        <w:tblStyle w:val="TableGrid"/>
        <w:tblW w:w="7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"/>
        <w:gridCol w:w="1559"/>
        <w:gridCol w:w="992"/>
        <w:gridCol w:w="1134"/>
        <w:gridCol w:w="992"/>
      </w:tblGrid>
      <w:tr w:rsidR="00384D94" w:rsidTr="009B44CF">
        <w:tc>
          <w:tcPr>
            <w:tcW w:w="2835" w:type="dxa"/>
            <w:tcBorders>
              <w:bottom w:val="single" w:sz="4" w:space="0" w:color="auto"/>
            </w:tcBorders>
          </w:tcPr>
          <w:p w:rsidR="00384D94" w:rsidRDefault="00384D94" w:rsidP="00384D94">
            <w:pPr>
              <w:ind w:left="176" w:hanging="176"/>
            </w:pPr>
            <w:r w:rsidRPr="00CF70D3">
              <w:rPr>
                <w:rFonts w:cs="Silom"/>
                <w:b/>
              </w:rPr>
              <w:t>Number of nights/hours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384D94" w:rsidRDefault="00384D94" w:rsidP="00384D94">
            <w:pPr>
              <w:ind w:left="380" w:hanging="38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D94" w:rsidRDefault="00384D94" w:rsidP="00384D94"/>
        </w:tc>
        <w:tc>
          <w:tcPr>
            <w:tcW w:w="992" w:type="dxa"/>
            <w:tcBorders>
              <w:bottom w:val="single" w:sz="4" w:space="0" w:color="auto"/>
            </w:tcBorders>
          </w:tcPr>
          <w:p w:rsidR="00384D94" w:rsidRPr="00384D94" w:rsidRDefault="00384D94" w:rsidP="00602555">
            <w:pPr>
              <w:pStyle w:val="TableHeadingLeft"/>
              <w:tabs>
                <w:tab w:val="left" w:pos="609"/>
              </w:tabs>
              <w:ind w:left="325" w:hanging="332"/>
              <w:rPr>
                <w:rFonts w:cs="Silom"/>
                <w:color w:val="auto"/>
              </w:rPr>
            </w:pPr>
            <w:r w:rsidRPr="00384D94">
              <w:rPr>
                <w:rFonts w:cs="Silom"/>
                <w:b/>
                <w:color w:val="auto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D94" w:rsidRPr="00384D94" w:rsidRDefault="00384D94" w:rsidP="00602555">
            <w:pPr>
              <w:pStyle w:val="TableHeadingLeft"/>
              <w:ind w:left="353"/>
              <w:rPr>
                <w:rFonts w:cs="Silom"/>
                <w:color w:val="auto"/>
              </w:rPr>
            </w:pPr>
            <w:r w:rsidRPr="00384D94">
              <w:rPr>
                <w:rFonts w:cs="Silom"/>
                <w:b/>
                <w:color w:val="auto"/>
              </w:rPr>
              <w:t>Useful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D94" w:rsidRPr="00384D94" w:rsidRDefault="00384D94" w:rsidP="00602555">
            <w:pPr>
              <w:pStyle w:val="TableHeadingLeft"/>
              <w:ind w:left="353"/>
              <w:rPr>
                <w:rFonts w:cs="Silom"/>
                <w:b/>
                <w:color w:val="auto"/>
              </w:rPr>
            </w:pPr>
            <w:r w:rsidRPr="00384D94">
              <w:rPr>
                <w:rFonts w:cs="Silom"/>
                <w:b/>
                <w:color w:val="auto"/>
              </w:rPr>
              <w:t>Lost</w:t>
            </w:r>
          </w:p>
        </w:tc>
      </w:tr>
      <w:tr w:rsidR="009B44CF" w:rsidTr="009B44C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Pr="008966B2" w:rsidRDefault="009B44CF" w:rsidP="00602555">
            <w:pPr>
              <w:pStyle w:val="TableHeadingLeft"/>
              <w:rPr>
                <w:rFonts w:cs="Silom"/>
              </w:rPr>
            </w:pPr>
            <w:r>
              <w:rPr>
                <w:rFonts w:cs="Silom"/>
              </w:rPr>
              <w:t>Allocated to this run</w:t>
            </w:r>
            <w:r w:rsidRPr="008966B2">
              <w:rPr>
                <w:rFonts w:cs="Silom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Default="009B44CF" w:rsidP="00384D9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Default="009B44CF" w:rsidP="00384D9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tabs>
                <w:tab w:val="left" w:pos="609"/>
              </w:tabs>
              <w:ind w:left="325" w:hanging="332"/>
              <w:rPr>
                <w:rFonts w:cs="Silom"/>
              </w:rPr>
            </w:pPr>
            <w:r>
              <w:rPr>
                <w:rFonts w:cs="Silo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  <w:r>
              <w:rPr>
                <w:rFonts w:cs="Silom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  <w:r>
              <w:rPr>
                <w:rFonts w:cs="Silom"/>
              </w:rPr>
              <w:t>1.5</w:t>
            </w:r>
          </w:p>
        </w:tc>
      </w:tr>
      <w:tr w:rsidR="009B44CF" w:rsidTr="009B44CF">
        <w:tc>
          <w:tcPr>
            <w:tcW w:w="2835" w:type="dxa"/>
            <w:tcBorders>
              <w:top w:val="single" w:sz="4" w:space="0" w:color="auto"/>
            </w:tcBorders>
          </w:tcPr>
          <w:p w:rsidR="009B44CF" w:rsidRPr="008966B2" w:rsidRDefault="009B44CF" w:rsidP="00602555">
            <w:pPr>
              <w:pStyle w:val="TableHeadingLeft"/>
              <w:rPr>
                <w:rFonts w:cs="Silom"/>
              </w:rPr>
            </w:pPr>
            <w:r>
              <w:rPr>
                <w:rFonts w:cs="Silom"/>
              </w:rPr>
              <w:t>Science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9B44CF" w:rsidRDefault="009B44CF" w:rsidP="00384D94"/>
        </w:tc>
        <w:tc>
          <w:tcPr>
            <w:tcW w:w="1559" w:type="dxa"/>
            <w:tcBorders>
              <w:top w:val="single" w:sz="4" w:space="0" w:color="auto"/>
            </w:tcBorders>
          </w:tcPr>
          <w:p w:rsidR="009B44CF" w:rsidRDefault="009B44CF" w:rsidP="00384D94"/>
        </w:tc>
        <w:tc>
          <w:tcPr>
            <w:tcW w:w="992" w:type="dxa"/>
            <w:tcBorders>
              <w:top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tabs>
                <w:tab w:val="left" w:pos="609"/>
              </w:tabs>
              <w:ind w:left="325" w:hanging="332"/>
              <w:rPr>
                <w:rFonts w:cs="Silom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  <w:r w:rsidRPr="00E4336E">
              <w:rPr>
                <w:rFonts w:cs="Silom"/>
              </w:rPr>
              <w:t>3</w:t>
            </w:r>
            <w:r>
              <w:rPr>
                <w:rFonts w:cs="Silom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</w:p>
        </w:tc>
      </w:tr>
      <w:tr w:rsidR="009B44CF" w:rsidTr="009B44CF">
        <w:tc>
          <w:tcPr>
            <w:tcW w:w="2835" w:type="dxa"/>
          </w:tcPr>
          <w:p w:rsidR="009B44CF" w:rsidRPr="008966B2" w:rsidRDefault="009B44CF" w:rsidP="00602555">
            <w:pPr>
              <w:pStyle w:val="TableHeadingLeft"/>
              <w:rPr>
                <w:rFonts w:cs="Silom"/>
              </w:rPr>
            </w:pPr>
            <w:r>
              <w:rPr>
                <w:rFonts w:cs="Silom"/>
              </w:rPr>
              <w:t>Weather</w:t>
            </w:r>
          </w:p>
        </w:tc>
        <w:tc>
          <w:tcPr>
            <w:tcW w:w="346" w:type="dxa"/>
          </w:tcPr>
          <w:p w:rsidR="009B44CF" w:rsidRDefault="009B44CF" w:rsidP="00384D94"/>
        </w:tc>
        <w:tc>
          <w:tcPr>
            <w:tcW w:w="1559" w:type="dxa"/>
          </w:tcPr>
          <w:p w:rsidR="009B44CF" w:rsidRDefault="009B44CF" w:rsidP="00384D94"/>
        </w:tc>
        <w:tc>
          <w:tcPr>
            <w:tcW w:w="992" w:type="dxa"/>
          </w:tcPr>
          <w:p w:rsidR="009B44CF" w:rsidRPr="00E4336E" w:rsidRDefault="009B44CF" w:rsidP="00602555">
            <w:pPr>
              <w:pStyle w:val="TableHeadingLeft"/>
              <w:tabs>
                <w:tab w:val="left" w:pos="609"/>
              </w:tabs>
              <w:ind w:left="325" w:hanging="332"/>
              <w:rPr>
                <w:rFonts w:cs="Silom"/>
              </w:rPr>
            </w:pPr>
          </w:p>
        </w:tc>
        <w:tc>
          <w:tcPr>
            <w:tcW w:w="1134" w:type="dxa"/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</w:p>
        </w:tc>
        <w:tc>
          <w:tcPr>
            <w:tcW w:w="992" w:type="dxa"/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  <w:r>
              <w:rPr>
                <w:rFonts w:cs="Silom"/>
              </w:rPr>
              <w:t>1</w:t>
            </w:r>
          </w:p>
        </w:tc>
      </w:tr>
      <w:tr w:rsidR="009B44CF" w:rsidTr="009B44CF">
        <w:tc>
          <w:tcPr>
            <w:tcW w:w="2835" w:type="dxa"/>
          </w:tcPr>
          <w:p w:rsidR="009B44CF" w:rsidRPr="008966B2" w:rsidRDefault="009B44CF" w:rsidP="00602555">
            <w:pPr>
              <w:pStyle w:val="TableHeadingLeft"/>
              <w:rPr>
                <w:rFonts w:cs="Silom"/>
              </w:rPr>
            </w:pPr>
            <w:r>
              <w:rPr>
                <w:rFonts w:cs="Silom"/>
              </w:rPr>
              <w:t>Technical</w:t>
            </w:r>
          </w:p>
        </w:tc>
        <w:tc>
          <w:tcPr>
            <w:tcW w:w="346" w:type="dxa"/>
          </w:tcPr>
          <w:p w:rsidR="009B44CF" w:rsidRDefault="009B44CF" w:rsidP="00384D94"/>
        </w:tc>
        <w:tc>
          <w:tcPr>
            <w:tcW w:w="1559" w:type="dxa"/>
          </w:tcPr>
          <w:p w:rsidR="009B44CF" w:rsidRDefault="009B44CF" w:rsidP="00384D94"/>
        </w:tc>
        <w:tc>
          <w:tcPr>
            <w:tcW w:w="992" w:type="dxa"/>
          </w:tcPr>
          <w:p w:rsidR="009B44CF" w:rsidRPr="00E4336E" w:rsidRDefault="009B44CF" w:rsidP="00602555">
            <w:pPr>
              <w:pStyle w:val="TableHeadingLeft"/>
              <w:tabs>
                <w:tab w:val="left" w:pos="609"/>
              </w:tabs>
              <w:ind w:left="325" w:hanging="332"/>
              <w:rPr>
                <w:rFonts w:cs="Silom"/>
              </w:rPr>
            </w:pPr>
          </w:p>
        </w:tc>
        <w:tc>
          <w:tcPr>
            <w:tcW w:w="1134" w:type="dxa"/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</w:p>
        </w:tc>
        <w:tc>
          <w:tcPr>
            <w:tcW w:w="992" w:type="dxa"/>
          </w:tcPr>
          <w:p w:rsidR="009B44CF" w:rsidRPr="00E4336E" w:rsidRDefault="009B44CF" w:rsidP="00602555">
            <w:pPr>
              <w:pStyle w:val="TableHeadingLeft"/>
              <w:ind w:left="353"/>
              <w:rPr>
                <w:rFonts w:cs="Silom"/>
              </w:rPr>
            </w:pPr>
            <w:r>
              <w:rPr>
                <w:rFonts w:cs="Silom"/>
              </w:rPr>
              <w:t>0.5</w:t>
            </w:r>
          </w:p>
        </w:tc>
      </w:tr>
    </w:tbl>
    <w:p w:rsidR="00384D94" w:rsidRDefault="00384D94" w:rsidP="00384D94"/>
    <w:p w:rsidR="009B44CF" w:rsidRDefault="009B44CF" w:rsidP="00384D94">
      <w:pPr>
        <w:rPr>
          <w:rFonts w:cs="Silom"/>
          <w:color w:val="548DD4" w:themeColor="text2" w:themeTint="99"/>
          <w:sz w:val="32"/>
          <w:szCs w:val="32"/>
        </w:rPr>
      </w:pPr>
      <w:r>
        <w:rPr>
          <w:rFonts w:cs="Silom"/>
          <w:color w:val="548DD4" w:themeColor="text2" w:themeTint="99"/>
          <w:sz w:val="32"/>
          <w:szCs w:val="32"/>
        </w:rPr>
        <w:t>User Report</w:t>
      </w:r>
    </w:p>
    <w:p w:rsidR="009B44CF" w:rsidRDefault="009B44CF" w:rsidP="00384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write your comments to help us improve the Observatory.</w:t>
      </w:r>
    </w:p>
    <w:p w:rsidR="009B44CF" w:rsidRDefault="009B44CF" w:rsidP="00384D94">
      <w:pPr>
        <w:rPr>
          <w:b/>
          <w:sz w:val="20"/>
          <w:szCs w:val="20"/>
        </w:rPr>
      </w:pPr>
    </w:p>
    <w:p w:rsidR="009B44CF" w:rsidRPr="009B44CF" w:rsidRDefault="009B44CF" w:rsidP="00384D94">
      <w:pPr>
        <w:rPr>
          <w:rFonts w:asciiTheme="minorHAnsi" w:hAnsiTheme="minorHAnsi"/>
          <w:b/>
          <w:sz w:val="20"/>
          <w:szCs w:val="20"/>
        </w:rPr>
      </w:pP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i) Telescope</w:t>
      </w:r>
    </w:p>
    <w:p w:rsidR="009B44CF" w:rsidRDefault="009B44CF" w:rsidP="00384D94">
      <w:pPr>
        <w:rPr>
          <w:rFonts w:asciiTheme="majorHAnsi" w:hAnsiTheme="majorHAnsi"/>
          <w:sz w:val="20"/>
          <w:szCs w:val="20"/>
        </w:rPr>
      </w:pPr>
      <w:r w:rsidRPr="009B44CF">
        <w:rPr>
          <w:rFonts w:asciiTheme="majorHAnsi" w:hAnsiTheme="majorHAnsi"/>
          <w:sz w:val="20"/>
          <w:szCs w:val="20"/>
        </w:rPr>
        <w:t>Remarks about the telescope control and operation</w:t>
      </w:r>
    </w:p>
    <w:p w:rsidR="009B44CF" w:rsidRPr="009B44CF" w:rsidRDefault="009B44CF" w:rsidP="00384D94">
      <w:pPr>
        <w:rPr>
          <w:rFonts w:asciiTheme="majorHAnsi" w:hAnsiTheme="majorHAnsi"/>
          <w:sz w:val="20"/>
          <w:szCs w:val="20"/>
        </w:rPr>
      </w:pPr>
    </w:p>
    <w:p w:rsidR="009B44CF" w:rsidRPr="009B44CF" w:rsidRDefault="009B44CF" w:rsidP="009B44CF">
      <w:pPr>
        <w:rPr>
          <w:rFonts w:asciiTheme="minorHAnsi" w:hAnsiTheme="minorHAnsi"/>
          <w:b/>
          <w:sz w:val="20"/>
          <w:szCs w:val="20"/>
        </w:rPr>
      </w:pP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</w:t>
      </w: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Instrumentation</w:t>
      </w:r>
    </w:p>
    <w:p w:rsidR="009B44CF" w:rsidRDefault="009B44CF" w:rsidP="009B44CF">
      <w:pPr>
        <w:rPr>
          <w:rFonts w:asciiTheme="majorHAnsi" w:hAnsiTheme="majorHAnsi"/>
          <w:sz w:val="20"/>
          <w:szCs w:val="20"/>
        </w:rPr>
      </w:pPr>
      <w:r w:rsidRPr="009B44CF">
        <w:rPr>
          <w:rFonts w:asciiTheme="majorHAnsi" w:hAnsiTheme="majorHAnsi"/>
          <w:sz w:val="20"/>
          <w:szCs w:val="20"/>
        </w:rPr>
        <w:t xml:space="preserve">Remarks about </w:t>
      </w:r>
      <w:r>
        <w:rPr>
          <w:rFonts w:asciiTheme="majorHAnsi" w:hAnsiTheme="majorHAnsi"/>
          <w:sz w:val="20"/>
          <w:szCs w:val="20"/>
        </w:rPr>
        <w:t>instrumentation and data</w:t>
      </w:r>
    </w:p>
    <w:p w:rsidR="009B44CF" w:rsidRDefault="009B44CF" w:rsidP="009B44CF"/>
    <w:p w:rsidR="009B44CF" w:rsidRPr="009B44CF" w:rsidRDefault="009B44CF" w:rsidP="009B44CF">
      <w:pPr>
        <w:rPr>
          <w:rFonts w:asciiTheme="minorHAnsi" w:hAnsiTheme="minorHAnsi"/>
          <w:b/>
          <w:sz w:val="20"/>
          <w:szCs w:val="20"/>
        </w:rPr>
      </w:pP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ii</w:t>
      </w: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Staff Support</w:t>
      </w:r>
    </w:p>
    <w:p w:rsidR="007471FE" w:rsidRDefault="009B44CF" w:rsidP="009B44CF">
      <w:pPr>
        <w:rPr>
          <w:rFonts w:asciiTheme="majorHAnsi" w:hAnsiTheme="majorHAnsi"/>
          <w:sz w:val="20"/>
          <w:szCs w:val="20"/>
        </w:rPr>
      </w:pPr>
      <w:r w:rsidRPr="009B44CF">
        <w:rPr>
          <w:rFonts w:asciiTheme="majorHAnsi" w:hAnsiTheme="majorHAnsi"/>
          <w:sz w:val="20"/>
          <w:szCs w:val="20"/>
        </w:rPr>
        <w:t xml:space="preserve">Remarks about </w:t>
      </w:r>
      <w:r>
        <w:rPr>
          <w:rFonts w:asciiTheme="majorHAnsi" w:hAnsiTheme="majorHAnsi"/>
          <w:sz w:val="20"/>
          <w:szCs w:val="20"/>
        </w:rPr>
        <w:t>interactions with the TNO staff</w:t>
      </w:r>
    </w:p>
    <w:p w:rsidR="009B44CF" w:rsidRDefault="009B44CF" w:rsidP="009B44CF"/>
    <w:p w:rsidR="009B44CF" w:rsidRPr="009B44CF" w:rsidRDefault="009B44CF" w:rsidP="009B44CF">
      <w:pPr>
        <w:rPr>
          <w:rFonts w:asciiTheme="minorHAnsi" w:hAnsiTheme="minorHAnsi"/>
          <w:b/>
          <w:sz w:val="20"/>
          <w:szCs w:val="20"/>
        </w:rPr>
      </w:pP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i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v</w:t>
      </w: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Accomodation</w:t>
      </w:r>
    </w:p>
    <w:p w:rsidR="007471FE" w:rsidRDefault="009B44CF" w:rsidP="009B44CF">
      <w:pPr>
        <w:rPr>
          <w:rFonts w:asciiTheme="majorHAnsi" w:hAnsiTheme="majorHAnsi"/>
          <w:sz w:val="20"/>
          <w:szCs w:val="20"/>
        </w:rPr>
      </w:pPr>
      <w:r w:rsidRPr="009B44CF">
        <w:rPr>
          <w:rFonts w:asciiTheme="majorHAnsi" w:hAnsiTheme="majorHAnsi"/>
          <w:sz w:val="20"/>
          <w:szCs w:val="20"/>
        </w:rPr>
        <w:t xml:space="preserve">Remarks about </w:t>
      </w:r>
      <w:r>
        <w:rPr>
          <w:rFonts w:asciiTheme="majorHAnsi" w:hAnsiTheme="majorHAnsi"/>
          <w:sz w:val="20"/>
          <w:szCs w:val="20"/>
        </w:rPr>
        <w:t>lodging and subsistence</w:t>
      </w:r>
    </w:p>
    <w:p w:rsidR="009B44CF" w:rsidRDefault="009B44CF" w:rsidP="009B44CF"/>
    <w:p w:rsidR="009B44CF" w:rsidRPr="009B44CF" w:rsidRDefault="009B44CF" w:rsidP="009B44C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v</w:t>
      </w: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Transportation</w:t>
      </w:r>
    </w:p>
    <w:p w:rsidR="009B44CF" w:rsidRDefault="009B44CF" w:rsidP="009B44CF">
      <w:pPr>
        <w:rPr>
          <w:rFonts w:asciiTheme="majorHAnsi" w:hAnsiTheme="majorHAnsi"/>
          <w:sz w:val="20"/>
          <w:szCs w:val="20"/>
        </w:rPr>
      </w:pPr>
      <w:r w:rsidRPr="009B44CF">
        <w:rPr>
          <w:rFonts w:asciiTheme="majorHAnsi" w:hAnsiTheme="majorHAnsi"/>
          <w:sz w:val="20"/>
          <w:szCs w:val="20"/>
        </w:rPr>
        <w:t xml:space="preserve">Remarks about </w:t>
      </w:r>
      <w:r>
        <w:rPr>
          <w:rFonts w:asciiTheme="majorHAnsi" w:hAnsiTheme="majorHAnsi"/>
          <w:sz w:val="20"/>
          <w:szCs w:val="20"/>
        </w:rPr>
        <w:t>transport from Chiang Mai to TNO, and between TNO and the base camp</w:t>
      </w:r>
    </w:p>
    <w:p w:rsidR="009B44CF" w:rsidRDefault="009B44CF" w:rsidP="009B44CF"/>
    <w:p w:rsidR="007471FE" w:rsidRPr="009B44CF" w:rsidRDefault="007471FE" w:rsidP="007471F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vi</w:t>
      </w:r>
      <w:r w:rsidRPr="009B44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) </w:t>
      </w:r>
      <w:r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Other</w:t>
      </w:r>
    </w:p>
    <w:p w:rsidR="007471FE" w:rsidRDefault="007471FE" w:rsidP="007471F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Any other comments</w:t>
      </w:r>
    </w:p>
    <w:p w:rsidR="009B44CF" w:rsidRDefault="009B44CF" w:rsidP="009B44CF"/>
    <w:sectPr w:rsidR="009B44CF" w:rsidSect="00716E23">
      <w:headerReference w:type="default" r:id="rId8"/>
      <w:footerReference w:type="default" r:id="rId9"/>
      <w:pgSz w:w="12240" w:h="15840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37" w:rsidRDefault="006C2837" w:rsidP="00716E23">
      <w:r>
        <w:separator/>
      </w:r>
    </w:p>
  </w:endnote>
  <w:endnote w:type="continuationSeparator" w:id="0">
    <w:p w:rsidR="006C2837" w:rsidRDefault="006C2837" w:rsidP="0071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746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71FE" w:rsidRDefault="007471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C23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C23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16E23" w:rsidRDefault="00716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37" w:rsidRDefault="006C2837" w:rsidP="00716E23">
      <w:r>
        <w:separator/>
      </w:r>
    </w:p>
  </w:footnote>
  <w:footnote w:type="continuationSeparator" w:id="0">
    <w:p w:rsidR="006C2837" w:rsidRDefault="006C2837" w:rsidP="0071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23" w:rsidRPr="00716E23" w:rsidRDefault="00716E23">
    <w:pPr>
      <w:pStyle w:val="Header"/>
      <w:rPr>
        <w:sz w:val="44"/>
        <w:szCs w:val="44"/>
      </w:rPr>
    </w:pPr>
    <w:r w:rsidRPr="00AE4193">
      <w:rPr>
        <w:rFonts w:asciiTheme="majorHAnsi" w:hAnsiTheme="majorHAnsi" w:cs="Silom"/>
        <w:noProof/>
        <w:lang w:bidi="ar-SA"/>
      </w:rPr>
      <w:drawing>
        <wp:anchor distT="0" distB="0" distL="114300" distR="114300" simplePos="0" relativeHeight="251659264" behindDoc="0" locked="0" layoutInCell="1" allowOverlap="1" wp14:anchorId="5E09E221" wp14:editId="3C34F2B7">
          <wp:simplePos x="0" y="0"/>
          <wp:positionH relativeFrom="margin">
            <wp:posOffset>-600075</wp:posOffset>
          </wp:positionH>
          <wp:positionV relativeFrom="margin">
            <wp:posOffset>-996950</wp:posOffset>
          </wp:positionV>
          <wp:extent cx="1212215" cy="847725"/>
          <wp:effectExtent l="0" t="0" r="698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O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12" b="16456"/>
                  <a:stretch/>
                </pic:blipFill>
                <pic:spPr bwMode="auto">
                  <a:xfrm>
                    <a:off x="0" y="0"/>
                    <a:ext cx="121221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72"/>
        <w:szCs w:val="72"/>
      </w:rPr>
      <w:t xml:space="preserve">      </w:t>
    </w:r>
    <w:r w:rsidRPr="007471FE">
      <w:rPr>
        <w:rFonts w:ascii="Calibri" w:hAnsi="Calibri"/>
        <w:b/>
        <w:color w:val="808080" w:themeColor="background1" w:themeShade="80"/>
        <w:sz w:val="72"/>
        <w:szCs w:val="72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  <w:t>End of Run Report</w:t>
    </w:r>
    <w:r w:rsidRPr="00716E23">
      <w:rPr>
        <w:rFonts w:ascii="Calibri" w:hAnsi="Calibri" w:cs="Silom"/>
        <w:noProof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3"/>
    <w:rsid w:val="00384D94"/>
    <w:rsid w:val="004B53EF"/>
    <w:rsid w:val="0055106E"/>
    <w:rsid w:val="006C23F8"/>
    <w:rsid w:val="006C2837"/>
    <w:rsid w:val="006C2E85"/>
    <w:rsid w:val="00716E23"/>
    <w:rsid w:val="007471FE"/>
    <w:rsid w:val="00846BC4"/>
    <w:rsid w:val="009B44CF"/>
    <w:rsid w:val="00C1429B"/>
    <w:rsid w:val="00D36592"/>
    <w:rsid w:val="00E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23"/>
    <w:rPr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1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23"/>
    <w:rPr>
      <w:sz w:val="24"/>
      <w:szCs w:val="28"/>
      <w:lang w:bidi="th-TH"/>
    </w:rPr>
  </w:style>
  <w:style w:type="paragraph" w:customStyle="1" w:styleId="DocumentHeading">
    <w:name w:val="Document Heading"/>
    <w:basedOn w:val="Normal"/>
    <w:rsid w:val="00716E23"/>
    <w:pPr>
      <w:spacing w:before="200" w:after="80"/>
      <w:jc w:val="right"/>
    </w:pPr>
    <w:rPr>
      <w:rFonts w:asciiTheme="minorHAnsi" w:eastAsiaTheme="minorEastAsia" w:hAnsiTheme="minorHAnsi" w:cstheme="minorBidi"/>
      <w:color w:val="4F81BD" w:themeColor="accent1"/>
      <w:sz w:val="72"/>
      <w:szCs w:val="72"/>
      <w:lang w:bidi="ar-SA"/>
    </w:rPr>
  </w:style>
  <w:style w:type="character" w:styleId="Hyperlink">
    <w:name w:val="Hyperlink"/>
    <w:basedOn w:val="DefaultParagraphFont"/>
    <w:uiPriority w:val="99"/>
    <w:unhideWhenUsed/>
    <w:rsid w:val="00716E23"/>
    <w:rPr>
      <w:color w:val="0000FF" w:themeColor="hyperlink"/>
      <w:u w:val="single"/>
    </w:rPr>
  </w:style>
  <w:style w:type="table" w:customStyle="1" w:styleId="BodyTable">
    <w:name w:val="Body Table"/>
    <w:basedOn w:val="TableNormal"/>
    <w:rsid w:val="00716E23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opicHeading">
    <w:name w:val="Topic Heading"/>
    <w:basedOn w:val="Normal"/>
    <w:rsid w:val="00716E23"/>
    <w:pPr>
      <w:spacing w:before="40" w:after="40"/>
    </w:pPr>
    <w:rPr>
      <w:rFonts w:asciiTheme="minorHAnsi" w:eastAsiaTheme="minorEastAsia" w:hAnsiTheme="minorHAnsi" w:cstheme="minorBidi"/>
      <w:color w:val="4F81BD" w:themeColor="accent1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716E23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16E23"/>
    <w:rPr>
      <w:rFonts w:asciiTheme="minorHAnsi" w:eastAsiaTheme="minorEastAsia" w:hAnsiTheme="minorHAnsi" w:cstheme="minorBidi"/>
      <w:color w:val="404040" w:themeColor="text1" w:themeTint="BF"/>
    </w:rPr>
  </w:style>
  <w:style w:type="paragraph" w:customStyle="1" w:styleId="TableHeadingLeft">
    <w:name w:val="Table Heading Left"/>
    <w:basedOn w:val="Normal"/>
    <w:rsid w:val="00716E23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16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E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3"/>
    <w:rPr>
      <w:rFonts w:ascii="Tahoma" w:hAnsi="Tahoma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23"/>
    <w:rPr>
      <w:sz w:val="24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1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23"/>
    <w:rPr>
      <w:sz w:val="24"/>
      <w:szCs w:val="28"/>
      <w:lang w:bidi="th-TH"/>
    </w:rPr>
  </w:style>
  <w:style w:type="paragraph" w:customStyle="1" w:styleId="DocumentHeading">
    <w:name w:val="Document Heading"/>
    <w:basedOn w:val="Normal"/>
    <w:rsid w:val="00716E23"/>
    <w:pPr>
      <w:spacing w:before="200" w:after="80"/>
      <w:jc w:val="right"/>
    </w:pPr>
    <w:rPr>
      <w:rFonts w:asciiTheme="minorHAnsi" w:eastAsiaTheme="minorEastAsia" w:hAnsiTheme="minorHAnsi" w:cstheme="minorBidi"/>
      <w:color w:val="4F81BD" w:themeColor="accent1"/>
      <w:sz w:val="72"/>
      <w:szCs w:val="72"/>
      <w:lang w:bidi="ar-SA"/>
    </w:rPr>
  </w:style>
  <w:style w:type="character" w:styleId="Hyperlink">
    <w:name w:val="Hyperlink"/>
    <w:basedOn w:val="DefaultParagraphFont"/>
    <w:uiPriority w:val="99"/>
    <w:unhideWhenUsed/>
    <w:rsid w:val="00716E23"/>
    <w:rPr>
      <w:color w:val="0000FF" w:themeColor="hyperlink"/>
      <w:u w:val="single"/>
    </w:rPr>
  </w:style>
  <w:style w:type="table" w:customStyle="1" w:styleId="BodyTable">
    <w:name w:val="Body Table"/>
    <w:basedOn w:val="TableNormal"/>
    <w:rsid w:val="00716E23"/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opicHeading">
    <w:name w:val="Topic Heading"/>
    <w:basedOn w:val="Normal"/>
    <w:rsid w:val="00716E23"/>
    <w:pPr>
      <w:spacing w:before="40" w:after="40"/>
    </w:pPr>
    <w:rPr>
      <w:rFonts w:asciiTheme="minorHAnsi" w:eastAsiaTheme="minorEastAsia" w:hAnsiTheme="minorHAnsi" w:cstheme="minorBidi"/>
      <w:color w:val="4F81BD" w:themeColor="accent1"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716E23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16E23"/>
    <w:rPr>
      <w:rFonts w:asciiTheme="minorHAnsi" w:eastAsiaTheme="minorEastAsia" w:hAnsiTheme="minorHAnsi" w:cstheme="minorBidi"/>
      <w:color w:val="404040" w:themeColor="text1" w:themeTint="BF"/>
    </w:rPr>
  </w:style>
  <w:style w:type="paragraph" w:customStyle="1" w:styleId="TableHeadingLeft">
    <w:name w:val="Table Heading Left"/>
    <w:basedOn w:val="Normal"/>
    <w:rsid w:val="00716E23"/>
    <w:pPr>
      <w:spacing w:before="60" w:after="6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16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E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3"/>
    <w:rPr>
      <w:rFonts w:ascii="Tahoma" w:hAnsi="Tahoma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_ast@narit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2012-12-20T02:19:00Z</cp:lastPrinted>
  <dcterms:created xsi:type="dcterms:W3CDTF">2012-12-25T04:59:00Z</dcterms:created>
  <dcterms:modified xsi:type="dcterms:W3CDTF">2012-12-25T04:59:00Z</dcterms:modified>
</cp:coreProperties>
</file>